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2330"/>
          <w:sz w:val="30"/>
        </w:rPr>
        <w:t>TUTANAK</w:t>
      </w:r>
    </w:p>
    <w:p>
      <w:r>
        <w:rPr>
          <w:color w:val="6B7080"/>
          <w:sz w:val="17"/>
        </w:rPr>
        <w:t>Bir olayın, durumun, teslimin ya da beyanın; düzenleyen ve tanıkların imzasıyla kayda geçirilmesi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Tutanak bilgileri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Tutanak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Tutanağın konusu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Tarih ve saat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Yer (adres / birim)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Tutanağı düzenleyen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 soyad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Görevi / unvanı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İşletme / kurum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Olayın / durumun anlatımı</w:t>
            </w:r>
          </w:p>
        </w:tc>
      </w:tr>
      <w:tr>
        <w:trPr>
          <w:trHeight w:val="2460"/>
        </w:trPr>
        <w:tc>
          <w:tcPr>
            <w:tcW w:type="dxa" w:w="3515"/>
            <w:vAlign w:val="center"/>
            <w:shd w:val="clear" w:color="auto" w:fill="F1F1F8"/>
          </w:tcPr>
          <w:p>
            <w:r>
              <w:t>Ne oldu? Kim, ne zaman, nerede, nasıl — yalnızca görülen ve duyulan olgular, yorum katmadan</w:t>
            </w:r>
          </w:p>
        </w:tc>
        <w:tc>
          <w:tcPr>
            <w:tcW w:type="dxa" w:w="6576"/>
            <w:vAlign w:val="center"/>
          </w:tcPr>
          <w:p>
            <w:r>
              <w:br/>
              <w:br/>
              <w:br/>
              <w:br/>
              <w:br/>
              <w:br/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Varsa belge, fotoğraf, kamera kaydı (dosya adı, sayısı)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r>
        <w:rPr>
          <w:i/>
          <w:sz w:val="17"/>
        </w:rPr>
        <w:t>Tutanak olay anında ya da hemen sonra yazılır; boş kalan satırların üstü çizilir.</w:t>
      </w:r>
    </w:p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İlgili kişinin beyanı (varsa)</w:t>
            </w:r>
          </w:p>
        </w:tc>
      </w:tr>
      <w:tr>
        <w:trPr>
          <w:trHeight w:val="1054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Beyanı (kendi ifadesiyle)</w:t>
            </w:r>
          </w:p>
        </w:tc>
        <w:tc>
          <w:tcPr>
            <w:tcW w:type="dxa" w:w="6576"/>
            <w:vAlign w:val="center"/>
          </w:tcPr>
          <w:p>
            <w:r>
              <w:br/>
              <w:br/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İmza durumu</w:t>
            </w:r>
          </w:p>
        </w:tc>
        <w:tc>
          <w:tcPr>
            <w:tcW w:type="dxa" w:w="6576"/>
            <w:vAlign w:val="center"/>
          </w:tcPr>
          <w:p>
            <w:r>
              <w:t>☐ İmzaladı   ☐ İmzadan kaçındı (tanıkların imzasıyla tespit edildi)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Hazır bulunanlar (tanıklar)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1. tanık — ad soyad / görevi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2. tanık — ad soyad / görevi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p>
      <w:pPr>
        <w:spacing w:after="20"/>
      </w:pPr>
      <w:r>
        <w:rPr>
          <w:sz w:val="17"/>
        </w:rPr>
        <w:t>• Tutanağa yalnızca görülen ve duyulan olgular yazılır; tahmin, yorum ve suçlama yazılmaz. 'Saat 09:40 itibarıyla işyerinde değildi' bir olgudur, 'işi savsaklıyor' bir yorumdur.</w:t>
      </w:r>
    </w:p>
    <w:p>
      <w:pPr>
        <w:spacing w:after="20"/>
      </w:pPr>
      <w:r>
        <w:rPr>
          <w:sz w:val="17"/>
        </w:rPr>
        <w:t>• Tarih, saat ve yer mutlaka yazılır. Birden çok nüsha düzenlenirse kaç nüsha olduğu belirtilir ve her nüsha imzalanır.</w:t>
      </w:r>
    </w:p>
    <w:p>
      <w:pPr>
        <w:spacing w:after="20"/>
      </w:pPr>
      <w:r>
        <w:rPr>
          <w:sz w:val="17"/>
        </w:rPr>
        <w:t>• Kişi tutanağı imzalamaktan kaçınırsa bu durum tanıklarca tutanağa yazılır; imzadan kaçınma tek başına tutanağı geçersiz yapmaz.</w:t>
      </w:r>
    </w:p>
    <w:p>
      <w:pPr>
        <w:spacing w:after="20"/>
      </w:pPr>
      <w:r>
        <w:rPr>
          <w:sz w:val="17"/>
        </w:rPr>
        <w:t>• Çalışanla ilgili tutanaklarda çalışana savunma hakkı tanınır; davranışı ya da verimi nedeniyle sözleşme feshedilecekse savunması alınmadan feshedilemez (İş Kanunu m. 19).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jc w:val="center"/>
            </w:pPr>
            <w:r>
              <w:t>Tutanağı düzenleyen</w:t>
              <w:br/>
              <w:t>Ad soyad / İmza</w:t>
              <w:br/>
              <w:br/>
              <w:br/>
              <w:t>......................................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t>1. tanık</w:t>
              <w:br/>
              <w:t>Ad soyad / İmza</w:t>
              <w:br/>
              <w:br/>
              <w:br/>
              <w:t>......................................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t>2. tanık / ilgili</w:t>
              <w:br/>
              <w:t>Ad soyad / İmza</w:t>
              <w:br/>
              <w:br/>
              <w:br/>
              <w:t>......................................</w:t>
            </w:r>
          </w:p>
        </w:tc>
      </w:tr>
    </w:tbl>
    <w:p/>
    <w:p>
      <w:r>
        <w:rPr>
          <w:color w:val="6B7080"/>
          <w:sz w:val="15"/>
        </w:rPr>
        <w:t>Dayanak: Tutanak için kanunda tek tip bir şekil şartı yoktur; değeri, olayı tespit edenlerin imzasına ve anlatımın tutarlılığına dayanır. Çalışanla ilgili tutanaklarda 4857 sayılı İş Kanunu m. 19 (savunma) dikkate alınır. İşletme Yönetim bir yazılım işletmesidir; avukat ya da mali müşavir değildir. Bu şablon örnek niteliğindedir, yukarıda adı geçen resmî mevzuattan (mevzuat.gov.tr) derlenmiştir ve hukuki danışmanlık yerine geçmez; bağlayıcı olan resmî metindir. Kullanmadan önce kendi işinize göre gözden geçirin, önemli bir uyuşmazlıkta bir avukata kontrol ettirin.</w:t>
      </w:r>
    </w:p>
    <w:p>
      <w:r>
        <w:rPr>
          <w:color w:val="4C4A9E"/>
          <w:sz w:val="15"/>
        </w:rPr>
        <w:t>Ücretsiz şablon: İşletme Yönetim · https://isletmeyonetim.com — Personel, zimmet ve iş kayıtlarını programda tarih ve kim yaptı bilgisiyle tutun; tutanağa dayanak hazır olsun. 250 kayda kadar ücretsiz: https://isletmeyonetim.com/register?utm_source=sablon&amp;utm_medium=word&amp;utm_campaign=tutanak-ornegi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Tutanak</dc:title>
  <dc:subject/>
  <dc:creator>İşletme Yönetim (isletmeyonetim.com)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