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OTO / MOTOSİKLET SERVİS İŞ EMRİ VE ARAÇ KABUL FORMU</w:t>
      </w:r>
    </w:p>
    <w:p>
      <w:r>
        <w:rPr>
          <w:color w:val="6B7080"/>
          <w:sz w:val="17"/>
        </w:rPr>
        <w:t>Araç kabulünde kilometre, yakıt, mevcut hasar, araç içi eşya ve müşteri şikâyetinin kayda geçirilmesi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Servis ve iş emri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Servis unvanı / adres / 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İş emri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Kabul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Tahmini teslim tarihi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Araç sahibi / teslim eden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 (ruhsat sahibi)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eden (farklıysa)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Bildirim yolu</w:t>
            </w:r>
          </w:p>
        </w:tc>
        <w:tc>
          <w:tcPr>
            <w:tcW w:type="dxa" w:w="6576"/>
            <w:vAlign w:val="center"/>
          </w:tcPr>
          <w:p>
            <w:r>
              <w:t>☐ SMS   ☐ WhatsApp   ☐ Telefon   ☐ E-posta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Araç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Tür</w:t>
            </w:r>
          </w:p>
        </w:tc>
        <w:tc>
          <w:tcPr>
            <w:tcW w:type="dxa" w:w="6576"/>
            <w:vAlign w:val="center"/>
          </w:tcPr>
          <w:p>
            <w:r>
              <w:t>☐ Otomobil   ☐ Hafif ticari   ☐ Motosiklet   ☐ Diğer: 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Plaka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Marka / model / model yılı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Şasi no (VIN)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Kilometre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Yakıt seviyesi</w:t>
            </w:r>
          </w:p>
        </w:tc>
        <w:tc>
          <w:tcPr>
            <w:tcW w:type="dxa" w:w="6576"/>
            <w:vAlign w:val="center"/>
          </w:tcPr>
          <w:p>
            <w:r>
              <w:t>☐ Boş   ☐ 1/4   ☐ 1/2   ☐ 3/4   ☐ Dolu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Yanan uyarı lambaları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Kabul ekspertizi — kaporta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Ön tampon / kaput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Sol ön çamurluk / sol ön kapı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Sol arka kapı / sol arka çamurluk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Arka tampon / bagaj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Sağ arka çamurluk / sağ arka kapı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Sağ ön kapı / sağ ön çamurluk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Tavan / camlar / aynalar / farlar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Jantlar ve lastikler (diş, hasar)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Motosiklet: grenaj / depo / egzoz / fren-vites kolu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</w:tbl>
    <w:p>
      <w:r>
        <w:rPr>
          <w:i/>
          <w:sz w:val="17"/>
        </w:rPr>
        <w:t>Mevcut hasarlar araç sahibiyle birlikte bakılarak işaretlenir; mümkünse dört köşeden fotoğraf çekilir.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İç mekân ve eşya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Koltuk, döşeme, torpido</w:t>
            </w:r>
          </w:p>
        </w:tc>
        <w:tc>
          <w:tcPr>
            <w:tcW w:type="dxa" w:w="6576"/>
            <w:vAlign w:val="center"/>
          </w:tcPr>
          <w:p>
            <w:r>
              <w:t>☐ Çizik   ☐ Göçük   ☐ Boyalı   ☐ Kırık   ☐ Sağlam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Araçta bırakılan eşya</w:t>
            </w:r>
          </w:p>
        </w:tc>
        <w:tc>
          <w:tcPr>
            <w:tcW w:type="dxa" w:w="6576"/>
            <w:vAlign w:val="center"/>
          </w:tcPr>
          <w:p>
            <w:r>
              <w:t>☐ Yok   ☐ Var: ...................................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Birlikte teslim alınanlar</w:t>
            </w:r>
          </w:p>
        </w:tc>
        <w:tc>
          <w:tcPr>
            <w:tcW w:type="dxa" w:w="6576"/>
            <w:vAlign w:val="center"/>
          </w:tcPr>
          <w:p>
            <w:r>
              <w:t>☐ Yedek anahtar   ☐ Stepne   ☐ Kriko   ☐ Ruhsat   ☐ Kask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Müşterinin şikâyeti ve istenen işler</w:t>
            </w:r>
          </w:p>
        </w:tc>
      </w:tr>
      <w:tr>
        <w:trPr>
          <w:trHeight w:val="1054"/>
        </w:trPr>
        <w:tc>
          <w:tcPr>
            <w:tcW w:type="dxa" w:w="3515"/>
            <w:vAlign w:val="center"/>
            <w:shd w:val="clear" w:color="auto" w:fill="F1F1F8"/>
          </w:tcPr>
          <w:p>
            <w:r>
              <w:t>Şikâyet (müşterinin anlatımıyla)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</w:r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İstenen işlem / bakım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Fiyat ve onay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Ön fiyat (parça + işçilik)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Ek iş çıkarsa</w:t>
            </w:r>
          </w:p>
        </w:tc>
        <w:tc>
          <w:tcPr>
            <w:tcW w:type="dxa" w:w="6576"/>
            <w:vAlign w:val="center"/>
          </w:tcPr>
          <w:p>
            <w:r>
              <w:t>☐ Önce aranarak onay alınır   ☐ ............ TL'ye kadar sorulmadan yapılabilir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Yol testi</w:t>
            </w:r>
          </w:p>
        </w:tc>
        <w:tc>
          <w:tcPr>
            <w:tcW w:type="dxa" w:w="6576"/>
            <w:vAlign w:val="center"/>
          </w:tcPr>
          <w:p>
            <w:r>
              <w:t>☐ Yapılabilir   ☐ Yapılamaz   ☐ Yalnızca ........ km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Değişen parçalar</w:t>
            </w:r>
          </w:p>
        </w:tc>
        <w:tc>
          <w:tcPr>
            <w:tcW w:type="dxa" w:w="6576"/>
            <w:vAlign w:val="center"/>
          </w:tcPr>
          <w:p>
            <w:r>
              <w:t>☐ Müşteriye verilsin   ☐ Serviste imha edilsin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Teslim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Teslim tarihi / kilometre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1054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Yapılan işler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Toplam ücret / ödeme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Araçta bırakılan değerli eşyadan, bu formda yazılmadıkça servis sorumlu tutulamaz; değerli eşyanın araçtan alınması önerilir.</w:t>
      </w:r>
    </w:p>
    <w:p>
      <w:pPr>
        <w:spacing w:after="20"/>
      </w:pPr>
      <w:r>
        <w:rPr>
          <w:sz w:val="17"/>
        </w:rPr>
        <w:t>• Ön fiyatı aşan ek işler araç sahibinin onayı alınmadan yapılmaz; onayın tarihi ve yolu (telefon, WhatsApp) iş emrine yazılır.</w:t>
      </w:r>
    </w:p>
    <w:p>
      <w:pPr>
        <w:spacing w:after="20"/>
      </w:pPr>
      <w:r>
        <w:rPr>
          <w:sz w:val="17"/>
        </w:rPr>
        <w:t>• Kabul sırasındaki kilometre ve yakıt seviyesi teslimde karşılaştırılır. Garanti dışı onarımda aynı arıza bir yıl içinde tekrarlarsa ücret istenmez; kullanım kılavuzuna aykırı kullanımdan doğan arızalar hariçtir (SSHY m. 10/6).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Araç sahibi / teslim eden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Servis danışmanı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Bu formdaki teslim alma alanları Satış Sonrası Hizmetler Yönetmeliği m. 11/1'deki zorunlu bilgileri (teslim eden ve alanın adı, soyadı ve imzası; şikâyet ve talepler; cinsi, markası, modeli; teslim tarihi) içerir; ekspertiz ve eşya bölümleri uyuşmazlığı önlemek için eklenmiştir. Bu belge hukuki danışmanlık yerine geçmez.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50 kayda kadar ücretsiz: https://isletmeyonetim.com/register?utm_source=sablon&amp;utm_medium=word&amp;utm_campaign=oto-servis-is-emri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Oto / Motosi̇klet Servi̇s İş Emri̇ Ve Araç Kabul Formu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