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FİYAT TEKLİF FORMU</w:t>
      </w:r>
    </w:p>
    <w:p>
      <w:r>
        <w:rPr>
          <w:color w:val="6B7080"/>
          <w:sz w:val="17"/>
        </w:rPr>
        <w:t>Ürün, hizmet ya da onarım için müşteriye verilen yazılı fiyat teklifi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Teklifi veren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İşletme unvanı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 / e-posta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Vergi dairesi /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 / unvan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Yetkili (kurumsal ise)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 / e-posta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Teklif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Teklif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Teklif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Geçerlilik</w:t>
            </w:r>
          </w:p>
        </w:tc>
        <w:tc>
          <w:tcPr>
            <w:tcW w:type="dxa" w:w="6576"/>
            <w:vAlign w:val="center"/>
          </w:tcPr>
          <w:p>
            <w:r>
              <w:t>Bu teklif ..../..../........ tarihine kadar geçerlidir.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Konu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0423"/>
            <w:gridSpan w:val="7"/>
            <w:shd w:val="clear" w:color="auto" w:fill="1F2330"/>
          </w:tcPr>
          <w:p>
            <w:r>
              <w:rPr>
                <w:b/>
                <w:color w:val="FFFFFF"/>
              </w:rPr>
              <w:t>Teklif kalemleri</w:t>
            </w:r>
          </w:p>
        </w:tc>
      </w:tr>
      <w:tr>
        <w:tc>
          <w:tcPr>
            <w:tcW w:type="dxa" w:w="441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2775"/>
            <w:shd w:val="clear" w:color="auto" w:fill="F1F1F8"/>
          </w:tcPr>
          <w:p>
            <w:r>
              <w:rPr>
                <w:b/>
                <w:sz w:val="16"/>
              </w:rPr>
              <w:t>Ürün / hizmet</w:t>
            </w:r>
          </w:p>
        </w:tc>
        <w:tc>
          <w:tcPr>
            <w:tcW w:type="dxa" w:w="2523"/>
            <w:shd w:val="clear" w:color="auto" w:fill="F1F1F8"/>
          </w:tcPr>
          <w:p>
            <w:r>
              <w:rPr>
                <w:b/>
                <w:sz w:val="16"/>
              </w:rPr>
              <w:t>Açıklama</w:t>
            </w:r>
          </w:p>
        </w:tc>
        <w:tc>
          <w:tcPr>
            <w:tcW w:type="dxa" w:w="820"/>
            <w:shd w:val="clear" w:color="auto" w:fill="F1F1F8"/>
          </w:tcPr>
          <w:p>
            <w:r>
              <w:rPr>
                <w:b/>
                <w:sz w:val="16"/>
              </w:rPr>
              <w:t>Miktar</w:t>
            </w:r>
          </w:p>
        </w:tc>
        <w:tc>
          <w:tcPr>
            <w:tcW w:type="dxa" w:w="757"/>
            <w:shd w:val="clear" w:color="auto" w:fill="F1F1F8"/>
          </w:tcPr>
          <w:p>
            <w:r>
              <w:rPr>
                <w:b/>
                <w:sz w:val="16"/>
              </w:rPr>
              <w:t>Birim</w:t>
            </w:r>
          </w:p>
        </w:tc>
        <w:tc>
          <w:tcPr>
            <w:tcW w:type="dxa" w:w="1388"/>
            <w:shd w:val="clear" w:color="auto" w:fill="F1F1F8"/>
          </w:tcPr>
          <w:p>
            <w:r>
              <w:rPr>
                <w:b/>
                <w:sz w:val="16"/>
              </w:rPr>
              <w:t>Birim fiyat ₺</w:t>
            </w:r>
          </w:p>
        </w:tc>
        <w:tc>
          <w:tcPr>
            <w:tcW w:type="dxa" w:w="1388"/>
            <w:shd w:val="clear" w:color="auto" w:fill="F1F1F8"/>
          </w:tcPr>
          <w:p>
            <w:r>
              <w:rPr>
                <w:b/>
                <w:sz w:val="16"/>
              </w:rPr>
              <w:t>Tutar ₺</w:t>
            </w:r>
          </w:p>
        </w:tc>
      </w:tr>
      <w:tr>
        <w:trPr>
          <w:trHeight w:val="340"/>
        </w:trPr>
        <w:tc>
          <w:tcPr>
            <w:tcW w:type="dxa" w:w="441"/>
          </w:tcPr>
          <w:p>
            <w:r>
              <w:t>1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2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3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4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5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6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7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8</w:t>
            </w:r>
          </w:p>
        </w:tc>
        <w:tc>
          <w:tcPr>
            <w:tcW w:type="dxa" w:w="2775"/>
          </w:tcPr>
          <w:p/>
        </w:tc>
        <w:tc>
          <w:tcPr>
            <w:tcW w:type="dxa" w:w="2523"/>
          </w:tcPr>
          <w:p/>
        </w:tc>
        <w:tc>
          <w:tcPr>
            <w:tcW w:type="dxa" w:w="820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388"/>
          </w:tcPr>
          <w:p/>
        </w:tc>
      </w:tr>
    </w:tbl>
    <w:p>
      <w:r>
        <w:rPr>
          <w:i/>
          <w:sz w:val="17"/>
        </w:rPr>
        <w:t>Tutar = miktar × birim fiyat. İşçilik, parça ve malzemeyi ayrı satırlarda yazmak müşterinin teklifi karşılaştırmasını kolaylaştırır.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Toplam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Ara toplam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İskonto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KDV</w:t>
            </w:r>
          </w:p>
        </w:tc>
        <w:tc>
          <w:tcPr>
            <w:tcW w:type="dxa" w:w="6576"/>
            <w:vAlign w:val="center"/>
          </w:tcPr>
          <w:p>
            <w:r>
              <w:t>Oran: %......   Tutar: ....................   ☐ Fiyatlara KDV dahildir   ☐ KDV hariçtir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GENEL TOPLAM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Şartlar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Ödeme</w:t>
            </w:r>
          </w:p>
        </w:tc>
        <w:tc>
          <w:tcPr>
            <w:tcW w:type="dxa" w:w="6576"/>
            <w:vAlign w:val="center"/>
          </w:tcPr>
          <w:p>
            <w:r>
              <w:t>☐ Peşin   ☐ Havale / EFT   ☐ Kredi kartı   ☐ ........ gün vadeli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Kapora / ön ödeme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/ uygulama süresi</w:t>
            </w:r>
          </w:p>
        </w:tc>
        <w:tc>
          <w:tcPr>
            <w:tcW w:type="dxa" w:w="6576"/>
            <w:vAlign w:val="center"/>
          </w:tcPr>
          <w:p>
            <w:r>
              <w:t>Onaydan sonra ........ iş günü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Garanti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Teklife dahil olmayanlar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 onayı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Teklifi yukarıdaki şartlarla kabul ediyorum</w:t>
            </w:r>
          </w:p>
        </w:tc>
        <w:tc>
          <w:tcPr>
            <w:tcW w:type="dxa" w:w="6576"/>
            <w:vAlign w:val="center"/>
          </w:tcPr>
          <w:p>
            <w:r>
              <w:t>Tarih: ..../..../........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Onay şekli</w:t>
            </w:r>
          </w:p>
        </w:tc>
        <w:tc>
          <w:tcPr>
            <w:tcW w:type="dxa" w:w="6576"/>
            <w:vAlign w:val="center"/>
          </w:tcPr>
          <w:p>
            <w:r>
              <w:t>☐ İmza   ☐ E-posta   ☐ WhatsApp mesajı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Süre belirterek verilen teklif, süre bitene kadar teklif vereni bağlar (TBK m. 3). Süre yazılmazsa: yüz yüze verilen teklif hemen kabul edilmezse bağlayıcılığı kalmaz (TBK m. 4); yazılı gönderilen teklifte bağlılık, cevabın zamanında ulaşması beklenecek ana kadar sürer (TBK m. 5). Geçerlilik tarihini bu yüzden mutlaka yazın.</w:t>
      </w:r>
    </w:p>
    <w:p>
      <w:pPr>
        <w:spacing w:after="20"/>
      </w:pPr>
      <w:r>
        <w:rPr>
          <w:sz w:val="17"/>
        </w:rPr>
        <w:t>• Tüketiciye verilen tekliflerde vergiler dahil toplam fiyatı açıkça gösterin; 'KDV hariç' yazıyorsanız bunu fiyatın yanında belirtin. KDV oranını işinize göre mali müşavirinize sorun.</w:t>
      </w:r>
    </w:p>
    <w:p>
      <w:pPr>
        <w:spacing w:after="20"/>
      </w:pPr>
      <w:r>
        <w:rPr>
          <w:sz w:val="17"/>
        </w:rPr>
        <w:t>• Teklif kabul edilince iş kapsamı değişirse (ek parça, ek iş) yeni fiyat müşteriye yazılı bildirilip onay alınmadan uygulanmamalıdır.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Teklifi veren</w:t>
              <w:br/>
              <w:t>Ad soyad / İmza / Kaşe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Müşteri onayı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6098 sayılı Türk Borçlar Kanunu m. 1–5 (sözleşmenin kurulması, öneri ve kabul).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250 kayda kadar ücretsiz: https://isletmeyonetim.com/register?utm_source=sablon&amp;utm_medium=word&amp;utm_campaign=fiyat-teklif-formu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Fi̇yat Tekli̇f Formu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